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30480</wp:posOffset>
            </wp:positionH>
            <wp:positionV relativeFrom="page">
              <wp:posOffset>94615</wp:posOffset>
            </wp:positionV>
            <wp:extent cx="7516495" cy="10594975"/>
            <wp:effectExtent l="0" t="0" r="8255" b="0"/>
            <wp:wrapNone/>
            <wp:docPr id="1" name="Рисунок 1" descr="C:\Users\6ED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ED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495" cy="1059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ABB" w:rsidRDefault="00BF3ABB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4E7E" w:rsidRDefault="00404E7E" w:rsidP="00944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4E7E" w:rsidRDefault="00404E7E" w:rsidP="00944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973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программы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Pr="0068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курса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68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образования по математике.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обучения математике в основной школе – обеспечить прочное и сознательное овладение обучающимися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часть школьников по различным причинам не может усваивать ряд разделов математики, что влечет за собой неудовлетворительные знания при изучении предметов естественного цикла.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у обучающихся знаний, умений и навыков, полученных в курсе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школы, предлагается </w:t>
      </w: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программаучебног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разработана с учетом положения,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 овладеть специфическими для математики знаниями и видами деятельности, научиться преобразованию знаний и их применению в учебных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ситуациях, а также овладеть математической терминологией, ключевыми понятиями, методами и приемами.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курса сможет привлечь внимание учащихся, которым интересна математика, кому она понадобится при учебе, подготовке к различного рода экзам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енам, в частности, к ГИА, а так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хотят решать задания базового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 предстоящей ГИА.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которые пока не проявляют заметной склонности к математике, эти занятия могут стать толчком в развитии интереса к предмету и вызвать желание узнать больше.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предназначен для повторения знаний, умений</w:t>
      </w:r>
      <w:r w:rsidRPr="003C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подготовки к ГИА  </w:t>
      </w:r>
      <w:r w:rsidRPr="003C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математике. При изучении курса угроза перегрузок учащихся отсутствует, соотношение между объемом предлагаемого материала и временем, необходимым для его усвоения оптимально. Курс соответствует возрастным особенностям школьников и предусматривает индивидуальную работу.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предполагает научить учащихся подбирать наиболее разумный ответ или тренироваться в его угадывании, формирует нестандартное мышление и математическую зоркость.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включают в себя теоретическую и практическую части: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самостоятельная и тестовая работы, диагностиче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работы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Эффективность обучения отслеживается следующими формами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тест, самостоятельная работа, устная работа, диагностическая работа.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характера при минимальном расширении теоретического материала. Программа предусматривает доступность излагаемого материала для учащихся и планомерное развитие их интереса к предмету.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внимания уделяется выполнению самостоятельных заданий творческого характера, что позволяет развивать у школьников логическое мышление и пространственное воображение.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 Сложность задач нарастает постепенно. Перед рассмотрением задач повышенной трудности рассматривается решение более простых, входящих как составная часть в решение сложных.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курса обусловлена его практической значимостью. Дети могут применить полученные знания и практический опыт при сдаче ГИА, а в дальнейшем ЕГЭ.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E7E" w:rsidRPr="003C311D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поможет научить школьника </w:t>
      </w:r>
      <w:r w:rsidRPr="0068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технике работы</w:t>
      </w:r>
      <w:r w:rsidRPr="003C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тестовыми заданиями и сдаче ГИА, а в дальнейшем ЕГЭ, которая содержит следующие моменты: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постоянному самоконтролю времени;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оценке трудности заданий и разумный выбор последовательности выполнения заданий;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прикидке границ результатов и подстановке как приему проверки, проводимой после решения задания;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«спиральному движению» по тесту, что предполагает движение от простых типовых к сложным;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приемам мысленного поиска способа решения заданий;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максимально использовать наличный багаж знаний для получения ответа наиболее простым удобным способом;</w:t>
      </w:r>
    </w:p>
    <w:p w:rsidR="00404E7E" w:rsidRPr="00775569" w:rsidRDefault="00404E7E" w:rsidP="00944B4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постепенное увеличение нагрузки, как по содержанию, так и по времени для всех учащихся в равной мере.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4E7E" w:rsidRPr="003C311D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учебных занятий. </w:t>
      </w: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3C311D">
        <w:rPr>
          <w:color w:val="000000"/>
        </w:rPr>
        <w:t xml:space="preserve">Занятия организуются в форме уроков и </w:t>
      </w:r>
      <w:r w:rsidRPr="003C311D">
        <w:t>включают в себя теоретическую и практическую части: беседы, самостоятельная и тестовая работы, диагностические работы, презентации.</w:t>
      </w:r>
      <w:r w:rsidRPr="003C311D">
        <w:rPr>
          <w:color w:val="000000"/>
        </w:rPr>
        <w:t xml:space="preserve"> Это уроки: лекция,  практическая работа, </w:t>
      </w:r>
      <w:r w:rsidRPr="003C311D">
        <w:t>тренинги по использованию методов поиска решений.</w:t>
      </w:r>
      <w:r w:rsidRPr="003C311D">
        <w:rPr>
          <w:color w:val="000000"/>
        </w:rPr>
        <w:t xml:space="preserve">   В ходе изучения проводятся краткие теоретические опросы   по знанию формул и основных понятий. Наряду с тренингом  используется принцип беспрерывного повторения, что улучшает процесс запоминания и развивает потребность в творчестве. В ходе курса учащимся предлагаются различного типа сложности задачи.</w:t>
      </w: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</w:pPr>
      <w:r w:rsidRPr="003C311D">
        <w:t>Основной тип занятий 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</w:pP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</w:pPr>
      <w:r w:rsidRPr="003C311D">
        <w:t>Занятия строятся с учётом индивидуальных особенностей обучающихся, их темпа восприятия и уровня усвоения материала.</w:t>
      </w:r>
      <w:r>
        <w:t xml:space="preserve"> </w:t>
      </w:r>
      <w:r w:rsidRPr="003C311D">
        <w:t>В ходе обучения периодически проводятся непродолжительные, рассчитанные на 10</w:t>
      </w:r>
      <w:r>
        <w:t xml:space="preserve"> – </w:t>
      </w:r>
      <w:r w:rsidRPr="003C311D">
        <w:t>15минут,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учителю и ученикам корректировать свою деятельность.</w:t>
      </w: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</w:pP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</w:pPr>
      <w:r w:rsidRPr="003C311D"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обучающимся встраивать новые понятия в систему уже освоенных знаний.</w:t>
      </w: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</w:pP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3C311D">
        <w:rPr>
          <w:b/>
          <w:bCs/>
          <w:color w:val="000000"/>
        </w:rPr>
        <w:t>Цель курса:</w:t>
      </w:r>
    </w:p>
    <w:p w:rsidR="00404E7E" w:rsidRDefault="00404E7E" w:rsidP="00944B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69">
        <w:rPr>
          <w:rFonts w:ascii="Times New Roman" w:hAnsi="Times New Roman"/>
          <w:b/>
          <w:sz w:val="24"/>
          <w:szCs w:val="24"/>
        </w:rPr>
        <w:t>обобщение</w:t>
      </w:r>
      <w:r w:rsidRPr="00775569">
        <w:rPr>
          <w:rFonts w:ascii="Times New Roman" w:hAnsi="Times New Roman"/>
          <w:sz w:val="24"/>
          <w:szCs w:val="24"/>
        </w:rPr>
        <w:t xml:space="preserve">, систематизация, расширение и углубление математических знаний, необходимых для применения в практической деятельности, для продолжения обучения на </w:t>
      </w:r>
      <w:r>
        <w:rPr>
          <w:rFonts w:ascii="Times New Roman" w:hAnsi="Times New Roman"/>
          <w:sz w:val="24"/>
          <w:szCs w:val="24"/>
        </w:rPr>
        <w:t>профильном уровне</w:t>
      </w:r>
      <w:r w:rsidRPr="00775569">
        <w:rPr>
          <w:rFonts w:ascii="Times New Roman" w:hAnsi="Times New Roman"/>
          <w:sz w:val="24"/>
          <w:szCs w:val="24"/>
        </w:rPr>
        <w:t>;</w:t>
      </w:r>
    </w:p>
    <w:p w:rsidR="00404E7E" w:rsidRDefault="00404E7E" w:rsidP="00944B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69">
        <w:rPr>
          <w:rFonts w:ascii="Times New Roman" w:hAnsi="Times New Roman"/>
          <w:sz w:val="24"/>
          <w:szCs w:val="24"/>
        </w:rPr>
        <w:t xml:space="preserve">интеллектуальное </w:t>
      </w:r>
      <w:r w:rsidRPr="00775569">
        <w:rPr>
          <w:rFonts w:ascii="Times New Roman" w:hAnsi="Times New Roman"/>
          <w:b/>
          <w:sz w:val="24"/>
          <w:szCs w:val="24"/>
        </w:rPr>
        <w:t>развитие</w:t>
      </w:r>
      <w:r w:rsidRPr="00775569">
        <w:rPr>
          <w:rFonts w:ascii="Times New Roman" w:hAnsi="Times New Roman"/>
          <w:sz w:val="24"/>
          <w:szCs w:val="24"/>
        </w:rPr>
        <w:t xml:space="preserve">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404E7E" w:rsidRPr="00775569" w:rsidRDefault="00404E7E" w:rsidP="00944B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69">
        <w:rPr>
          <w:rFonts w:ascii="Times New Roman" w:hAnsi="Times New Roman"/>
          <w:b/>
          <w:sz w:val="24"/>
          <w:szCs w:val="24"/>
        </w:rPr>
        <w:t>формирование</w:t>
      </w:r>
      <w:r w:rsidRPr="00775569">
        <w:rPr>
          <w:rFonts w:ascii="Times New Roman" w:hAnsi="Times New Roman"/>
          <w:sz w:val="24"/>
          <w:szCs w:val="24"/>
        </w:rPr>
        <w:t xml:space="preserve"> представления о математике как части общечеловеческой культуры, понимания значимости математики;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закрепление теоретических знаний; развитие практических навыков и умений;</w:t>
      </w:r>
    </w:p>
    <w:p w:rsidR="00404E7E" w:rsidRPr="00A957D1" w:rsidRDefault="00404E7E" w:rsidP="00944B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умение</w:t>
      </w: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полученные навыки при решении нестандартных задач в других дисциплинах;</w:t>
      </w:r>
    </w:p>
    <w:p w:rsidR="00404E7E" w:rsidRPr="00775569" w:rsidRDefault="00404E7E" w:rsidP="00944B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5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создание </w:t>
      </w:r>
      <w:r w:rsidRPr="007755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 для формирования и развития у обучающихся навыков анализа и систематизации полученных ранее знаний; подготовка к итоговой аттестации в форме ГИА.</w:t>
      </w: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  <w:rPr>
          <w:rStyle w:val="a7"/>
        </w:rPr>
      </w:pPr>
    </w:p>
    <w:p w:rsidR="00404E7E" w:rsidRDefault="00404E7E" w:rsidP="00944B49">
      <w:pPr>
        <w:pStyle w:val="a4"/>
        <w:spacing w:before="0" w:beforeAutospacing="0" w:after="0" w:afterAutospacing="0"/>
        <w:ind w:firstLine="567"/>
        <w:jc w:val="both"/>
        <w:rPr>
          <w:rStyle w:val="a7"/>
        </w:rPr>
      </w:pPr>
      <w:r w:rsidRPr="003C311D">
        <w:rPr>
          <w:rStyle w:val="a7"/>
        </w:rPr>
        <w:t>Задачи</w:t>
      </w:r>
      <w:r>
        <w:rPr>
          <w:rStyle w:val="a7"/>
        </w:rPr>
        <w:t xml:space="preserve"> курса:</w:t>
      </w:r>
    </w:p>
    <w:p w:rsidR="00404E7E" w:rsidRPr="003C311D" w:rsidRDefault="00404E7E" w:rsidP="00944B49">
      <w:pPr>
        <w:pStyle w:val="a4"/>
        <w:spacing w:before="0" w:beforeAutospacing="0" w:after="0" w:afterAutospacing="0"/>
        <w:ind w:firstLine="567"/>
        <w:jc w:val="both"/>
      </w:pPr>
    </w:p>
    <w:p w:rsidR="00404E7E" w:rsidRPr="000C5628" w:rsidRDefault="00404E7E" w:rsidP="00944B4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628">
        <w:rPr>
          <w:rFonts w:ascii="Times New Roman" w:hAnsi="Times New Roman"/>
          <w:sz w:val="24"/>
          <w:szCs w:val="24"/>
        </w:rPr>
        <w:lastRenderedPageBreak/>
        <w:t>Повторить и обобщить знания по алгебре и геометрии за курс основной общеобразовательной школы;</w:t>
      </w:r>
    </w:p>
    <w:p w:rsidR="00404E7E" w:rsidRPr="000C5628" w:rsidRDefault="00404E7E" w:rsidP="00944B4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628">
        <w:rPr>
          <w:rFonts w:ascii="Times New Roman" w:hAnsi="Times New Roman"/>
          <w:sz w:val="24"/>
          <w:szCs w:val="24"/>
        </w:rPr>
        <w:t>Расширить знания  по отдельным темам курса Алгебра 5-9 класс и Геометрия 7-9 класс;</w:t>
      </w:r>
    </w:p>
    <w:p w:rsidR="00404E7E" w:rsidRPr="000C5628" w:rsidRDefault="00404E7E" w:rsidP="00944B4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5628">
        <w:rPr>
          <w:rFonts w:ascii="Times New Roman" w:hAnsi="Times New Roman"/>
          <w:sz w:val="24"/>
          <w:szCs w:val="24"/>
        </w:rPr>
        <w:t>Выработать умение пользоваться контрольно-измерительными материалами.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E7E" w:rsidRPr="002666CC" w:rsidRDefault="00404E7E" w:rsidP="00944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6CC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>
        <w:rPr>
          <w:rFonts w:ascii="Times New Roman" w:hAnsi="Times New Roman" w:cs="Times New Roman"/>
          <w:sz w:val="24"/>
          <w:szCs w:val="24"/>
        </w:rPr>
        <w:t>один год обучения,  34 часа</w:t>
      </w:r>
      <w:r w:rsidRPr="002666CC">
        <w:rPr>
          <w:rFonts w:ascii="Times New Roman" w:hAnsi="Times New Roman" w:cs="Times New Roman"/>
          <w:sz w:val="24"/>
          <w:szCs w:val="24"/>
        </w:rPr>
        <w:t>. Занятия проводятся один раз в неделю.</w:t>
      </w:r>
    </w:p>
    <w:p w:rsidR="00404E7E" w:rsidRDefault="00404E7E" w:rsidP="00944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E7E" w:rsidRDefault="00404E7E" w:rsidP="00944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Основное содержание </w:t>
      </w:r>
    </w:p>
    <w:p w:rsidR="00404E7E" w:rsidRPr="003D4DEB" w:rsidRDefault="00404E7E" w:rsidP="00944B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E7E" w:rsidRPr="00F97F3D" w:rsidRDefault="00404E7E" w:rsidP="00944B49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F97F3D">
        <w:rPr>
          <w:rFonts w:ascii="Times New Roman" w:hAnsi="Times New Roman"/>
          <w:b/>
          <w:sz w:val="24"/>
          <w:szCs w:val="24"/>
        </w:rPr>
        <w:t>Натуральные, рациональные, действительные числа. Дроби.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4E7E" w:rsidRDefault="00404E7E" w:rsidP="00944B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Арифметические действия над натуральными,  рациональными, действительными и дробными числами, сравнение действительных </w:t>
      </w:r>
      <w:r w:rsidRPr="00F97F3D">
        <w:rPr>
          <w:rFonts w:ascii="Times New Roman" w:hAnsi="Times New Roman"/>
          <w:sz w:val="24"/>
          <w:szCs w:val="24"/>
        </w:rPr>
        <w:t xml:space="preserve"> чисел. Округление целых чисел</w:t>
      </w:r>
      <w:r>
        <w:rPr>
          <w:rFonts w:ascii="Times New Roman" w:hAnsi="Times New Roman"/>
          <w:sz w:val="24"/>
          <w:szCs w:val="24"/>
        </w:rPr>
        <w:t>. Представление десятичной дроби в виде обыкновенной и наоборот. Числовые выражения, порядок действий в них. Использование скобок. Понятие об иррациональном числе.</w:t>
      </w:r>
    </w:p>
    <w:p w:rsidR="00404E7E" w:rsidRPr="00F97F3D" w:rsidRDefault="00404E7E" w:rsidP="00944B4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4E7E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Алгебраические выражения 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Числовые выражения и выражения с переменными. Преобразование алгебраических выражений с помощью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 сокращенного умножения.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Дробно-рациональные выражения. Тождественные преобразования дробно-рациональных выражений.</w:t>
      </w:r>
    </w:p>
    <w:p w:rsidR="00404E7E" w:rsidRPr="0065548A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E7E" w:rsidRPr="003D4DEB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Уравнения и системы уравнений 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Равносильность уравнений, их систем. Следствие из уравнения и системы уравнений.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методы решения рациональных уравнений: разложение на множители, введение новой </w:t>
      </w:r>
      <w:proofErr w:type="gram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переменной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.Квадратные</w:t>
      </w:r>
      <w:proofErr w:type="gram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уравнения. Исторический очерк. Теорема Виета. Решение квадратных уравнений.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Квадратный трехчлен. Нахождение корней квадратного трехчлена. Разложение квадратного трехчлена на множители.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Основные приемы решения систем уравнений.</w:t>
      </w:r>
    </w:p>
    <w:p w:rsidR="00404E7E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4E7E" w:rsidRPr="003D4DEB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4DEB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 xml:space="preserve">равенства и системы неравенств 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Равносильность неравенств, их систем. Свойства неравенств.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неравенств. Метод интервалов – универсальный метод решения </w:t>
      </w:r>
      <w:proofErr w:type="spellStart"/>
      <w:proofErr w:type="gram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неравенств.Метод</w:t>
      </w:r>
      <w:proofErr w:type="spellEnd"/>
      <w:proofErr w:type="gram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при решении </w:t>
      </w:r>
      <w:proofErr w:type="spell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неравенств.Системы</w:t>
      </w:r>
      <w:proofErr w:type="spell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неравенств, основные методы их решения.</w:t>
      </w:r>
    </w:p>
    <w:p w:rsidR="00404E7E" w:rsidRPr="0065548A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E7E" w:rsidRPr="003D4DEB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Функции и их графики </w:t>
      </w:r>
    </w:p>
    <w:p w:rsidR="00404E7E" w:rsidRPr="0065548A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Числовые функции, их графики. Функции в природе и </w:t>
      </w:r>
      <w:proofErr w:type="spellStart"/>
      <w:proofErr w:type="gram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технике.Свойства</w:t>
      </w:r>
      <w:proofErr w:type="spellEnd"/>
      <w:proofErr w:type="gram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графиков, чтение </w:t>
      </w:r>
      <w:proofErr w:type="spell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графиков.Элементарные</w:t>
      </w:r>
      <w:proofErr w:type="spell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приемы построения и преобразования графиков </w:t>
      </w:r>
      <w:proofErr w:type="spell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функций.Графическое</w:t>
      </w:r>
      <w:proofErr w:type="spell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уравнений и их </w:t>
      </w:r>
      <w:proofErr w:type="spell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систем.Графическое</w:t>
      </w:r>
      <w:proofErr w:type="spell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неравенств и их систем.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Построение графиков «</w:t>
      </w:r>
      <w:proofErr w:type="spellStart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кусочных</w:t>
      </w:r>
      <w:proofErr w:type="spellEnd"/>
      <w:r w:rsidRPr="0065548A">
        <w:rPr>
          <w:rFonts w:ascii="Times New Roman" w:eastAsia="Times New Roman" w:hAnsi="Times New Roman"/>
          <w:sz w:val="24"/>
          <w:szCs w:val="24"/>
          <w:lang w:eastAsia="ru-RU"/>
        </w:rPr>
        <w:t>» функций.</w:t>
      </w:r>
    </w:p>
    <w:p w:rsidR="00404E7E" w:rsidRPr="0065548A" w:rsidRDefault="00404E7E" w:rsidP="00944B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E7E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Текстовые задачи </w:t>
      </w:r>
    </w:p>
    <w:p w:rsidR="00404E7E" w:rsidRDefault="00404E7E" w:rsidP="00944B4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65548A">
        <w:rPr>
          <w:rFonts w:ascii="Times New Roman" w:hAnsi="Times New Roman"/>
          <w:sz w:val="24"/>
          <w:szCs w:val="24"/>
        </w:rPr>
        <w:t xml:space="preserve">Основные типы текстовых задач. Алгоритм моделирования практических ситуаций и исследования построенных моделей с использованием аппарата </w:t>
      </w:r>
      <w:proofErr w:type="spellStart"/>
      <w:proofErr w:type="gramStart"/>
      <w:r w:rsidRPr="0065548A">
        <w:rPr>
          <w:rFonts w:ascii="Times New Roman" w:hAnsi="Times New Roman"/>
          <w:sz w:val="24"/>
          <w:szCs w:val="24"/>
        </w:rPr>
        <w:t>алгебры.Задачи</w:t>
      </w:r>
      <w:proofErr w:type="spellEnd"/>
      <w:proofErr w:type="gramEnd"/>
      <w:r w:rsidRPr="0065548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548A">
        <w:rPr>
          <w:rFonts w:ascii="Times New Roman" w:hAnsi="Times New Roman"/>
          <w:sz w:val="24"/>
          <w:szCs w:val="24"/>
        </w:rPr>
        <w:t>движение.Задачи</w:t>
      </w:r>
      <w:proofErr w:type="spellEnd"/>
      <w:r w:rsidRPr="0065548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548A">
        <w:rPr>
          <w:rFonts w:ascii="Times New Roman" w:hAnsi="Times New Roman"/>
          <w:sz w:val="24"/>
          <w:szCs w:val="24"/>
        </w:rPr>
        <w:t>работу.Задачи</w:t>
      </w:r>
      <w:proofErr w:type="spellEnd"/>
      <w:r w:rsidRPr="0065548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548A">
        <w:rPr>
          <w:rFonts w:ascii="Times New Roman" w:hAnsi="Times New Roman"/>
          <w:sz w:val="24"/>
          <w:szCs w:val="24"/>
        </w:rPr>
        <w:t>проценты.Арифметические</w:t>
      </w:r>
      <w:proofErr w:type="spellEnd"/>
      <w:r w:rsidRPr="0065548A">
        <w:rPr>
          <w:rFonts w:ascii="Times New Roman" w:hAnsi="Times New Roman"/>
          <w:sz w:val="24"/>
          <w:szCs w:val="24"/>
        </w:rPr>
        <w:t xml:space="preserve"> текстовые </w:t>
      </w:r>
      <w:proofErr w:type="spellStart"/>
      <w:r w:rsidRPr="0065548A">
        <w:rPr>
          <w:rFonts w:ascii="Times New Roman" w:hAnsi="Times New Roman"/>
          <w:sz w:val="24"/>
          <w:szCs w:val="24"/>
        </w:rPr>
        <w:t>задачи.Логические</w:t>
      </w:r>
      <w:proofErr w:type="spellEnd"/>
      <w:r w:rsidRPr="0065548A">
        <w:rPr>
          <w:rFonts w:ascii="Times New Roman" w:hAnsi="Times New Roman"/>
          <w:sz w:val="24"/>
          <w:szCs w:val="24"/>
        </w:rPr>
        <w:t xml:space="preserve"> задачи. Занимательные </w:t>
      </w:r>
      <w:proofErr w:type="spellStart"/>
      <w:proofErr w:type="gramStart"/>
      <w:r w:rsidRPr="0065548A">
        <w:rPr>
          <w:rFonts w:ascii="Times New Roman" w:hAnsi="Times New Roman"/>
          <w:sz w:val="24"/>
          <w:szCs w:val="24"/>
        </w:rPr>
        <w:t>задачи.Нестандартные</w:t>
      </w:r>
      <w:proofErr w:type="spellEnd"/>
      <w:proofErr w:type="gramEnd"/>
      <w:r w:rsidRPr="0065548A">
        <w:rPr>
          <w:rFonts w:ascii="Times New Roman" w:hAnsi="Times New Roman"/>
          <w:sz w:val="24"/>
          <w:szCs w:val="24"/>
        </w:rPr>
        <w:t xml:space="preserve"> методы решения задач (графические методы, перебор вариантов).</w:t>
      </w:r>
    </w:p>
    <w:p w:rsidR="00404E7E" w:rsidRPr="00A1003C" w:rsidRDefault="00404E7E" w:rsidP="00944B4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4E7E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786B">
        <w:rPr>
          <w:rFonts w:ascii="Times New Roman" w:hAnsi="Times New Roman"/>
          <w:b/>
          <w:sz w:val="24"/>
          <w:szCs w:val="24"/>
        </w:rPr>
        <w:t>Элементы статистики и теории вероят</w:t>
      </w:r>
      <w:r>
        <w:rPr>
          <w:rFonts w:ascii="Times New Roman" w:hAnsi="Times New Roman"/>
          <w:b/>
          <w:sz w:val="24"/>
          <w:szCs w:val="24"/>
        </w:rPr>
        <w:t xml:space="preserve">ностей </w:t>
      </w:r>
    </w:p>
    <w:p w:rsidR="00404E7E" w:rsidRPr="00F97F3D" w:rsidRDefault="00404E7E" w:rsidP="00944B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03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404E7E" w:rsidRPr="00D7786B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Треугольники</w:t>
      </w:r>
    </w:p>
    <w:p w:rsidR="00404E7E" w:rsidRPr="00F97F3D" w:rsidRDefault="00404E7E" w:rsidP="00944B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03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404E7E" w:rsidRPr="00D7786B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Многоугольники</w:t>
      </w:r>
    </w:p>
    <w:p w:rsidR="00404E7E" w:rsidRPr="00F97F3D" w:rsidRDefault="00404E7E" w:rsidP="00944B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03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404E7E" w:rsidRPr="00D7786B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</w:t>
      </w:r>
    </w:p>
    <w:p w:rsidR="00404E7E" w:rsidRPr="00F97F3D" w:rsidRDefault="00404E7E" w:rsidP="00944B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B03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</w:t>
      </w:r>
    </w:p>
    <w:p w:rsidR="00404E7E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C3BDB">
        <w:rPr>
          <w:rFonts w:ascii="Times New Roman" w:hAnsi="Times New Roman"/>
          <w:b/>
          <w:sz w:val="24"/>
          <w:szCs w:val="24"/>
        </w:rPr>
        <w:t>Дек</w:t>
      </w:r>
      <w:r>
        <w:rPr>
          <w:rFonts w:ascii="Times New Roman" w:hAnsi="Times New Roman"/>
          <w:b/>
          <w:sz w:val="24"/>
          <w:szCs w:val="24"/>
        </w:rPr>
        <w:t xml:space="preserve">артовы координаты на плоскости 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58AA">
        <w:rPr>
          <w:rFonts w:ascii="Times New Roman" w:hAnsi="Times New Roman"/>
          <w:sz w:val="24"/>
          <w:szCs w:val="24"/>
        </w:rPr>
        <w:t>Координаты точки плоскости,  длина отрезка, координаты середины отрезка. Вектор, координаты вектора, операции над векторами, угол между векторами</w:t>
      </w:r>
      <w:r>
        <w:rPr>
          <w:rFonts w:ascii="Times New Roman" w:hAnsi="Times New Roman"/>
          <w:sz w:val="24"/>
          <w:szCs w:val="24"/>
        </w:rPr>
        <w:t>.</w:t>
      </w:r>
    </w:p>
    <w:p w:rsidR="00404E7E" w:rsidRDefault="00404E7E" w:rsidP="0094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4E7E" w:rsidRPr="00D658AA" w:rsidRDefault="00404E7E" w:rsidP="00944B4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761BB">
        <w:rPr>
          <w:rFonts w:ascii="Times New Roman" w:hAnsi="Times New Roman"/>
          <w:b/>
          <w:sz w:val="24"/>
          <w:szCs w:val="24"/>
        </w:rPr>
        <w:t>Решение тр</w:t>
      </w:r>
      <w:r>
        <w:rPr>
          <w:rFonts w:ascii="Times New Roman" w:hAnsi="Times New Roman"/>
          <w:b/>
          <w:sz w:val="24"/>
          <w:szCs w:val="24"/>
        </w:rPr>
        <w:t xml:space="preserve">енировочных вариантов </w:t>
      </w:r>
    </w:p>
    <w:p w:rsidR="00404E7E" w:rsidRDefault="00404E7E" w:rsidP="00404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E7E" w:rsidRDefault="00404E7E" w:rsidP="00404E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49" w:rsidRDefault="00944B49" w:rsidP="0040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DE3" w:rsidRPr="00017A47" w:rsidRDefault="00775DE3" w:rsidP="00017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1826"/>
        <w:gridCol w:w="1930"/>
        <w:gridCol w:w="1810"/>
        <w:gridCol w:w="1787"/>
        <w:gridCol w:w="1739"/>
        <w:gridCol w:w="696"/>
        <w:gridCol w:w="699"/>
      </w:tblGrid>
      <w:tr w:rsidR="00017A47" w:rsidRPr="00017A47" w:rsidTr="00632D65">
        <w:trPr>
          <w:trHeight w:val="298"/>
        </w:trPr>
        <w:tc>
          <w:tcPr>
            <w:tcW w:w="224" w:type="pct"/>
            <w:vMerge w:val="restart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7" w:type="pct"/>
            <w:vMerge w:val="restart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86" w:type="pct"/>
            <w:vMerge w:val="restart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Занятие в теме</w:t>
            </w:r>
          </w:p>
        </w:tc>
        <w:tc>
          <w:tcPr>
            <w:tcW w:w="1255" w:type="pct"/>
            <w:vMerge w:val="restart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852" w:type="pct"/>
            <w:vMerge w:val="restart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538" w:type="pct"/>
            <w:vMerge w:val="restart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Методы обучения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Дата</w:t>
            </w:r>
          </w:p>
        </w:tc>
      </w:tr>
      <w:tr w:rsidR="00017A47" w:rsidRPr="00017A47" w:rsidTr="00632D65">
        <w:trPr>
          <w:trHeight w:val="248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pct"/>
            <w:vMerge/>
            <w:tcBorders>
              <w:bottom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5" w:type="pct"/>
            <w:vMerge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pct"/>
            <w:vMerge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" w:type="pct"/>
            <w:vMerge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  <w:b/>
              </w:rPr>
              <w:t>факт</w:t>
            </w:r>
          </w:p>
        </w:tc>
      </w:tr>
      <w:tr w:rsidR="00017A47" w:rsidRPr="00017A47" w:rsidTr="00632D65"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Натуральные, рациональные, действительные числа. Дроби.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</w:rPr>
              <w:t>Арифметические действия с рациональными числами, сравнение действительных чисел. Округление целых чисел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Выполнять арифметические действия с рациональными числами, сравнивать действ. числа. Вычислять значения числовых выражений.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Мини-лекция, практикум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4</w:t>
            </w:r>
            <w:r w:rsidR="00927AA7" w:rsidRPr="00017A47">
              <w:rPr>
                <w:rFonts w:ascii="Times New Roman" w:hAnsi="Times New Roman"/>
              </w:rPr>
              <w:t>.09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c>
          <w:tcPr>
            <w:tcW w:w="224" w:type="pct"/>
            <w:shd w:val="clear" w:color="auto" w:fill="auto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</w:t>
            </w:r>
          </w:p>
          <w:p w:rsidR="00775DE3" w:rsidRPr="00017A47" w:rsidRDefault="00775DE3" w:rsidP="00834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:rsidR="00775DE3" w:rsidRPr="00017A47" w:rsidRDefault="00775DE3" w:rsidP="008346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Алгебраические выражения 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6" w:type="pct"/>
            <w:shd w:val="clear" w:color="auto" w:fill="auto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Числовые выражения и выражения с переменными. Преобразование алгебраических выражений с помощью формул сокращенного умножения. Исторический очерк.</w:t>
            </w:r>
          </w:p>
        </w:tc>
        <w:tc>
          <w:tcPr>
            <w:tcW w:w="1255" w:type="pct"/>
            <w:shd w:val="clear" w:color="auto" w:fill="auto"/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Составлять буквенные выражения и формулы по решению задач, находить значения буквенных выражений, осуществляя необходимые подстановки и преобразования</w:t>
            </w:r>
          </w:p>
        </w:tc>
        <w:tc>
          <w:tcPr>
            <w:tcW w:w="852" w:type="pct"/>
            <w:shd w:val="clear" w:color="auto" w:fill="auto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 xml:space="preserve">Проверка домашнего задания, проверка самостоятельно решенных задач. Практикум </w:t>
            </w:r>
          </w:p>
        </w:tc>
        <w:tc>
          <w:tcPr>
            <w:tcW w:w="538" w:type="pct"/>
            <w:shd w:val="clear" w:color="auto" w:fill="auto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Сообщение учащихся, объяснение, выполнение тренировочных упражнений.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11</w:t>
            </w:r>
            <w:r w:rsidR="00927AA7" w:rsidRPr="00017A47">
              <w:rPr>
                <w:rFonts w:ascii="Times New Roman" w:hAnsi="Times New Roman"/>
              </w:rPr>
              <w:t>.09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09"/>
        </w:trPr>
        <w:tc>
          <w:tcPr>
            <w:tcW w:w="224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75DE3" w:rsidRPr="00017A47" w:rsidRDefault="00775DE3" w:rsidP="00834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 Уравнения и системы уравнений 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Основные методы решения рациональных уравнений: разложение на множители, введение новой переменной.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1255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Познакомить с основными методами решения рациональных уравнений: разложение на множители, введение новой переменной. Формировать навык использования данных методов для решения уравнений.</w:t>
            </w:r>
          </w:p>
        </w:tc>
        <w:tc>
          <w:tcPr>
            <w:tcW w:w="852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 и самостоятельно решенных задач.</w:t>
            </w:r>
          </w:p>
        </w:tc>
        <w:tc>
          <w:tcPr>
            <w:tcW w:w="538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Выполнение тренировочных упражнений, самостоятельная работа.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18</w:t>
            </w:r>
            <w:r w:rsidR="00927AA7" w:rsidRPr="00017A47">
              <w:rPr>
                <w:rFonts w:ascii="Times New Roman" w:hAnsi="Times New Roman"/>
              </w:rPr>
              <w:t>.09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09"/>
        </w:trPr>
        <w:tc>
          <w:tcPr>
            <w:tcW w:w="224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4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Уравнения и системы уравнений 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Квадратные уравнения. Исторический очерк. Теорема Виета. Решение квадратных уравнений. Квадратный трехчлен. Нахождение корней квадратного трехчлена. Разложение квадратного трехчлена на множители.</w:t>
            </w:r>
          </w:p>
        </w:tc>
        <w:tc>
          <w:tcPr>
            <w:tcW w:w="1255" w:type="pct"/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Дать понятие квадратного уравнения. Познакомить с историческим очерком. Формировать умение применять теорему Виета для решения квадратных уравнений.</w:t>
            </w:r>
          </w:p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Дать определение квадратного трехчлена. Формировать умения находить корни квадратного трехчлена, выполнять разложение квадратного трехчлена на множители.</w:t>
            </w:r>
          </w:p>
        </w:tc>
        <w:tc>
          <w:tcPr>
            <w:tcW w:w="852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 и самостоятельно решенных задач.</w:t>
            </w:r>
          </w:p>
        </w:tc>
        <w:tc>
          <w:tcPr>
            <w:tcW w:w="538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Выполнение тренировочных упражнений, самостоятельная работа.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25</w:t>
            </w:r>
            <w:r w:rsidR="00927AA7" w:rsidRPr="00017A47">
              <w:rPr>
                <w:rFonts w:ascii="Times New Roman" w:hAnsi="Times New Roman"/>
              </w:rPr>
              <w:t>.09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09"/>
        </w:trPr>
        <w:tc>
          <w:tcPr>
            <w:tcW w:w="224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5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Уравнения и системы уравнений 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Основные приемы решения систем уравнений.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1255" w:type="pct"/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Познакомить с основными приемами решения систем уравнений. Формировать навыки использования основных приемов решения систем уравнений.</w:t>
            </w:r>
          </w:p>
        </w:tc>
        <w:tc>
          <w:tcPr>
            <w:tcW w:w="852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 и самостоятельно решенных задач.</w:t>
            </w:r>
          </w:p>
        </w:tc>
        <w:tc>
          <w:tcPr>
            <w:tcW w:w="538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Выполнение тренировочных упражнений, самостоятельная работа.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02</w:t>
            </w:r>
            <w:r w:rsidR="00927AA7" w:rsidRPr="00017A47">
              <w:rPr>
                <w:rFonts w:ascii="Times New Roman" w:hAnsi="Times New Roman"/>
              </w:rPr>
              <w:t>.10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09"/>
        </w:trPr>
        <w:tc>
          <w:tcPr>
            <w:tcW w:w="224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6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Неравенства и системы неравенств 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Решение неравенств. Метод интервалов – универсальный метод решения </w:t>
            </w:r>
            <w:r w:rsidRPr="00017A47">
              <w:rPr>
                <w:rFonts w:ascii="Times New Roman" w:hAnsi="Times New Roman" w:cs="Times New Roman"/>
              </w:rPr>
              <w:lastRenderedPageBreak/>
              <w:t>неравенств.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5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 xml:space="preserve">Познакомить с основными приемами решения неравенств, с методом </w:t>
            </w:r>
            <w:r w:rsidRPr="00017A47">
              <w:rPr>
                <w:rFonts w:ascii="Times New Roman" w:hAnsi="Times New Roman"/>
              </w:rPr>
              <w:lastRenderedPageBreak/>
              <w:t>интервалов – универсальным методом решения неравенств. Формировать навыки решения неравенств методом интервалов.</w:t>
            </w:r>
          </w:p>
        </w:tc>
        <w:tc>
          <w:tcPr>
            <w:tcW w:w="852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 xml:space="preserve">Проверка домашнего задания. Проверка самостоятельно решенных </w:t>
            </w:r>
            <w:r w:rsidRPr="00017A47">
              <w:rPr>
                <w:rFonts w:ascii="Times New Roman" w:hAnsi="Times New Roman"/>
              </w:rPr>
              <w:lastRenderedPageBreak/>
              <w:t>задач.</w:t>
            </w:r>
          </w:p>
        </w:tc>
        <w:tc>
          <w:tcPr>
            <w:tcW w:w="538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>Выполнение тренировочных упражнений.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09</w:t>
            </w:r>
            <w:r w:rsidR="00927AA7" w:rsidRPr="00017A47">
              <w:rPr>
                <w:rFonts w:ascii="Times New Roman" w:hAnsi="Times New Roman"/>
              </w:rPr>
              <w:t>.10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09"/>
        </w:trPr>
        <w:tc>
          <w:tcPr>
            <w:tcW w:w="224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Неравенства и системы неравенств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Метод оценки при решении неравенств.</w:t>
            </w:r>
          </w:p>
          <w:p w:rsidR="00775DE3" w:rsidRPr="00017A47" w:rsidRDefault="00775DE3" w:rsidP="008346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55" w:type="pct"/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Познакомить с методом оценки при решении неравенств. Формировать навыки решения неравенств методом оценки.</w:t>
            </w:r>
          </w:p>
        </w:tc>
        <w:tc>
          <w:tcPr>
            <w:tcW w:w="852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самостоятельно решенных задач.</w:t>
            </w:r>
          </w:p>
        </w:tc>
        <w:tc>
          <w:tcPr>
            <w:tcW w:w="538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16</w:t>
            </w:r>
            <w:r w:rsidR="00927AA7" w:rsidRPr="00017A47">
              <w:rPr>
                <w:rFonts w:ascii="Times New Roman" w:hAnsi="Times New Roman"/>
              </w:rPr>
              <w:t>.10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09"/>
        </w:trPr>
        <w:tc>
          <w:tcPr>
            <w:tcW w:w="224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8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Функции и их графики </w:t>
            </w:r>
          </w:p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Свойства графиков, чтение графиков.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</w:rPr>
              <w:t>Элементарные приемы построения и преобразования графиков функций.</w:t>
            </w:r>
          </w:p>
        </w:tc>
        <w:tc>
          <w:tcPr>
            <w:tcW w:w="1255" w:type="pct"/>
          </w:tcPr>
          <w:p w:rsidR="00775DE3" w:rsidRPr="00017A47" w:rsidRDefault="00775DE3" w:rsidP="008346E4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Сформулировать основные свойства графиков. Формировать навыки чтения графиков.</w:t>
            </w:r>
          </w:p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Познакомить с элементарными приемами построения и преобразования графиков функций. Формировать умения строить и выполнять преобразования графиков.</w:t>
            </w:r>
          </w:p>
        </w:tc>
        <w:tc>
          <w:tcPr>
            <w:tcW w:w="852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задания. Проверка самостоятельно решенных задач.</w:t>
            </w:r>
          </w:p>
        </w:tc>
        <w:tc>
          <w:tcPr>
            <w:tcW w:w="538" w:type="pct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23</w:t>
            </w:r>
            <w:r w:rsidR="00927AA7" w:rsidRPr="00017A47">
              <w:rPr>
                <w:rFonts w:ascii="Times New Roman" w:hAnsi="Times New Roman"/>
              </w:rPr>
              <w:t>.10</w:t>
            </w:r>
          </w:p>
        </w:tc>
        <w:tc>
          <w:tcPr>
            <w:tcW w:w="261" w:type="pct"/>
            <w:tcBorders>
              <w:left w:val="single" w:sz="4" w:space="0" w:color="auto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896"/>
        </w:trPr>
        <w:tc>
          <w:tcPr>
            <w:tcW w:w="22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9</w:t>
            </w:r>
          </w:p>
          <w:p w:rsidR="00775DE3" w:rsidRPr="00017A47" w:rsidRDefault="00775DE3" w:rsidP="008346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Задачи на равномерное движение.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</w:rPr>
              <w:t>Задачи на движение по реке.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Формировать навыки решения задач на равномерное движение.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Формировать навыки решения задач на движение по реке.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 и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 xml:space="preserve">Выполнение тренировочных упражнений, </w:t>
            </w:r>
            <w:proofErr w:type="spellStart"/>
            <w:r w:rsidRPr="00017A47">
              <w:rPr>
                <w:rFonts w:ascii="Times New Roman" w:hAnsi="Times New Roman"/>
              </w:rPr>
              <w:t>самост.работа</w:t>
            </w:r>
            <w:proofErr w:type="spellEnd"/>
            <w:r w:rsidRPr="00017A47">
              <w:rPr>
                <w:rFonts w:ascii="Times New Roman" w:hAnsi="Times New Roman"/>
              </w:rPr>
              <w:t>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13.11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c>
          <w:tcPr>
            <w:tcW w:w="22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10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A47">
              <w:rPr>
                <w:rFonts w:ascii="Times New Roman" w:hAnsi="Times New Roman" w:cs="Times New Roman"/>
              </w:rPr>
              <w:t>Задачи на работу.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 xml:space="preserve">Формировать навыки решения задач на работу.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20</w:t>
            </w:r>
            <w:r w:rsidR="00927AA7" w:rsidRPr="00017A47">
              <w:rPr>
                <w:rFonts w:ascii="Times New Roman" w:hAnsi="Times New Roman"/>
              </w:rPr>
              <w:t>.11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126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Элементы статистики и теории вероятностей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Методы решения комбинаторных задач: перебор возможных вариантов, дерево вариантов, правило </w:t>
            </w: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умножения. Перестановки, размещения, сочетания.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>Находить вероятности случайных событий в простейших случаях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27</w:t>
            </w:r>
            <w:r w:rsidR="00927AA7" w:rsidRPr="00017A47">
              <w:rPr>
                <w:rFonts w:ascii="Times New Roman" w:hAnsi="Times New Roman"/>
              </w:rPr>
              <w:t>.11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1518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775D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 xml:space="preserve">12 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Высота, медиана, средняя линия треугольника. Равнобедренный и равносторонний треугольники</w:t>
            </w:r>
          </w:p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Признаки равенства и подобия треугольников.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 Самостоятельная работа.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04.12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Теорема Пифагора. Теорема синусов и косинусов. Решение треугольников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Объяснение, выполнение тренировочных упражнений.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11</w:t>
            </w:r>
            <w:r w:rsidR="00927AA7" w:rsidRPr="00017A47">
              <w:rPr>
                <w:rFonts w:ascii="Times New Roman" w:hAnsi="Times New Roman"/>
              </w:rPr>
              <w:t>.12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Формулы для вычисления площадей треугольников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 Самостоятельная работа.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Выполнение тренировочных упражнений, самостоятельная работа.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18</w:t>
            </w:r>
            <w:r w:rsidR="00927AA7" w:rsidRPr="00017A47">
              <w:rPr>
                <w:rFonts w:ascii="Times New Roman" w:hAnsi="Times New Roman"/>
              </w:rPr>
              <w:t>.12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A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Многоугольники. Виды многоугольников. </w:t>
            </w: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Параллелограмм, его свойства и признаки.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Распознавать геом. фигуры на плоскости, различать их взаимное расположение, изображать геом. фигуры на плоскости, выполнять чертежи по условию задачи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Выполнение тренировочных упражнений, самостоятельная работа.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25</w:t>
            </w:r>
            <w:r w:rsidR="00927AA7" w:rsidRPr="00017A47">
              <w:rPr>
                <w:rFonts w:ascii="Times New Roman" w:hAnsi="Times New Roman"/>
              </w:rPr>
              <w:t>.12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Трапеция. Средняя линия трапеции. Площадь трапеции.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Знать свойства трапеции и уметь применять их к решению задач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Выполнение тренировочных упражнений, самостоятельная работа.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15.01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color w:val="000000"/>
                <w:lang w:eastAsia="ru-RU"/>
              </w:rPr>
              <w:t>Площади многоугольников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Знать формулы для вычисления площадей многоугольников и уметь применять их при решении задач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 Самостоятельная работа.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22</w:t>
            </w:r>
            <w:r w:rsidR="00927AA7" w:rsidRPr="00017A47">
              <w:rPr>
                <w:rFonts w:ascii="Times New Roman" w:hAnsi="Times New Roman"/>
              </w:rPr>
              <w:t>.01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color w:val="000000"/>
                <w:lang w:eastAsia="ru-RU"/>
              </w:rPr>
              <w:t>Площади многоугольников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 xml:space="preserve">Знать формулы для вычисления площадей </w:t>
            </w:r>
            <w:r w:rsidRPr="00017A47">
              <w:rPr>
                <w:rFonts w:ascii="Times New Roman" w:hAnsi="Times New Roman"/>
              </w:rPr>
              <w:lastRenderedPageBreak/>
              <w:t>многоугольников и уметь применять их при решении задач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 xml:space="preserve">Проверка домашнего задания, </w:t>
            </w:r>
            <w:r w:rsidRPr="00017A47">
              <w:rPr>
                <w:rFonts w:ascii="Times New Roman" w:hAnsi="Times New Roman"/>
              </w:rPr>
              <w:lastRenderedPageBreak/>
              <w:t>проверка самостоятельно решенных задач. Самостоятельная работа.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29</w:t>
            </w:r>
            <w:r w:rsidR="00927AA7" w:rsidRPr="00017A47">
              <w:rPr>
                <w:rFonts w:ascii="Times New Roman" w:hAnsi="Times New Roman"/>
              </w:rPr>
              <w:t>.01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Касательная к окружности и ее свойства. Центральный и вписанный углы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05.02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 Самостоятельная работа.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12</w:t>
            </w:r>
            <w:r w:rsidR="00927AA7" w:rsidRPr="00017A47">
              <w:rPr>
                <w:rFonts w:ascii="Times New Roman" w:hAnsi="Times New Roman"/>
              </w:rPr>
              <w:t>.02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rPr>
          <w:trHeight w:val="56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404E7E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spacing w:after="17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017A47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Длина окружности. Площадь круга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19</w:t>
            </w:r>
            <w:r w:rsidR="00927AA7" w:rsidRPr="00017A47">
              <w:rPr>
                <w:rFonts w:ascii="Times New Roman" w:hAnsi="Times New Roman"/>
              </w:rPr>
              <w:t>.02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404E7E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Декартовы координаты на плоскости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7A47">
              <w:rPr>
                <w:rFonts w:ascii="Times New Roman" w:hAnsi="Times New Roman"/>
              </w:rPr>
              <w:t>Координаты точки плоскости, длина отрезка, координаты середины отрезка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Определять координаты точки плоскости, находить длину отрезка, координаты середины отрезка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Проверка домашнего задания, проверка самостоятельно решенных задач.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DE3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26</w:t>
            </w:r>
            <w:r w:rsidR="00927AA7" w:rsidRPr="00017A47">
              <w:rPr>
                <w:rFonts w:ascii="Times New Roman" w:hAnsi="Times New Roman"/>
              </w:rPr>
              <w:t>.02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17A47" w:rsidRPr="00017A47" w:rsidTr="00632D65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404E7E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23-34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Решение пробных вариантов ГИА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Решать задачи из контрольно-измерительных материалов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5.</w:t>
            </w:r>
            <w:r w:rsidR="00927AA7" w:rsidRPr="00017A47">
              <w:rPr>
                <w:rFonts w:ascii="Times New Roman" w:hAnsi="Times New Roman"/>
              </w:rPr>
              <w:t>03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12</w:t>
            </w:r>
            <w:r w:rsidR="00927AA7" w:rsidRPr="00017A47">
              <w:rPr>
                <w:rFonts w:ascii="Times New Roman" w:hAnsi="Times New Roman"/>
              </w:rPr>
              <w:t>.03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19</w:t>
            </w:r>
            <w:r w:rsidR="00927AA7" w:rsidRPr="00017A47">
              <w:rPr>
                <w:rFonts w:ascii="Times New Roman" w:hAnsi="Times New Roman"/>
              </w:rPr>
              <w:t>.03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02</w:t>
            </w:r>
            <w:r w:rsidR="00927AA7" w:rsidRPr="00017A47">
              <w:rPr>
                <w:rFonts w:ascii="Times New Roman" w:hAnsi="Times New Roman"/>
              </w:rPr>
              <w:t>.04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09</w:t>
            </w:r>
            <w:r w:rsidR="00927AA7" w:rsidRPr="00017A47">
              <w:rPr>
                <w:rFonts w:ascii="Times New Roman" w:hAnsi="Times New Roman"/>
              </w:rPr>
              <w:t>.04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16</w:t>
            </w:r>
            <w:r w:rsidR="00927AA7" w:rsidRPr="00017A47">
              <w:rPr>
                <w:rFonts w:ascii="Times New Roman" w:hAnsi="Times New Roman"/>
              </w:rPr>
              <w:t>.04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23</w:t>
            </w:r>
            <w:r w:rsidR="00927AA7" w:rsidRPr="00017A47">
              <w:rPr>
                <w:rFonts w:ascii="Times New Roman" w:hAnsi="Times New Roman"/>
              </w:rPr>
              <w:t>.04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30.04</w:t>
            </w:r>
          </w:p>
          <w:p w:rsidR="00927AA7" w:rsidRPr="00017A47" w:rsidRDefault="00017A47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7</w:t>
            </w:r>
            <w:r w:rsidR="00927AA7" w:rsidRPr="00017A47">
              <w:rPr>
                <w:rFonts w:ascii="Times New Roman" w:hAnsi="Times New Roman"/>
              </w:rPr>
              <w:t>.05</w:t>
            </w:r>
          </w:p>
          <w:p w:rsidR="00017A47" w:rsidRPr="00017A47" w:rsidRDefault="00017A47" w:rsidP="00017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14</w:t>
            </w:r>
            <w:r w:rsidR="00927AA7" w:rsidRPr="00017A47">
              <w:rPr>
                <w:rFonts w:ascii="Times New Roman" w:hAnsi="Times New Roman"/>
              </w:rPr>
              <w:t>.05</w:t>
            </w:r>
            <w:r w:rsidRPr="00017A47">
              <w:rPr>
                <w:rFonts w:ascii="Times New Roman" w:hAnsi="Times New Roman"/>
              </w:rPr>
              <w:t xml:space="preserve">   </w:t>
            </w:r>
          </w:p>
          <w:p w:rsidR="00017A47" w:rsidRPr="00017A47" w:rsidRDefault="00017A47" w:rsidP="00017A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7A47">
              <w:rPr>
                <w:rFonts w:ascii="Times New Roman" w:hAnsi="Times New Roman"/>
              </w:rPr>
              <w:t>21.05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5DE3" w:rsidRPr="00017A47" w:rsidRDefault="00775DE3" w:rsidP="008346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75DE3" w:rsidRPr="00017A47" w:rsidRDefault="00775DE3" w:rsidP="00775DE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74D18" w:rsidRDefault="00D74D18"/>
    <w:sectPr w:rsidR="00D74D18" w:rsidSect="00BF3A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264"/>
    <w:multiLevelType w:val="hybridMultilevel"/>
    <w:tmpl w:val="3A9E08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5232CE"/>
    <w:multiLevelType w:val="hybridMultilevel"/>
    <w:tmpl w:val="84F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45FE5"/>
    <w:multiLevelType w:val="hybridMultilevel"/>
    <w:tmpl w:val="61C40F14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5"/>
    <w:rsid w:val="00017A47"/>
    <w:rsid w:val="000B01BE"/>
    <w:rsid w:val="00404E7E"/>
    <w:rsid w:val="00594D49"/>
    <w:rsid w:val="00632D65"/>
    <w:rsid w:val="00775DE3"/>
    <w:rsid w:val="007F2D25"/>
    <w:rsid w:val="00927AA7"/>
    <w:rsid w:val="00944B49"/>
    <w:rsid w:val="00BF3ABB"/>
    <w:rsid w:val="00D7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C6E4"/>
  <w15:docId w15:val="{EB0CAFBA-E531-4829-A6E6-2F511A4A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0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404E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404E7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404E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1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55F4-8D71-4099-82D1-3405E2C4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Юра</cp:lastModifiedBy>
  <cp:revision>9</cp:revision>
  <cp:lastPrinted>2021-01-15T19:20:00Z</cp:lastPrinted>
  <dcterms:created xsi:type="dcterms:W3CDTF">2019-09-03T11:12:00Z</dcterms:created>
  <dcterms:modified xsi:type="dcterms:W3CDTF">2021-02-02T12:34:00Z</dcterms:modified>
</cp:coreProperties>
</file>